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E01" w:rsidRPr="009C1E01" w:rsidRDefault="009C1E01" w:rsidP="009C1E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1E01">
        <w:rPr>
          <w:rFonts w:ascii="Times New Roman" w:hAnsi="Times New Roman" w:cs="Times New Roman"/>
          <w:b/>
          <w:bCs/>
          <w:sz w:val="28"/>
          <w:szCs w:val="28"/>
        </w:rPr>
        <w:t>Более половины муниципальных образований Курганской области имеют узаконенные и оформленные границы</w:t>
      </w:r>
    </w:p>
    <w:p w:rsidR="009C1E01" w:rsidRDefault="009C1E01" w:rsidP="009C1E0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1E01">
        <w:rPr>
          <w:rFonts w:ascii="Times New Roman" w:hAnsi="Times New Roman" w:cs="Times New Roman"/>
          <w:b/>
          <w:bCs/>
        </w:rPr>
        <w:tab/>
      </w:r>
      <w:r w:rsidRPr="009C1E01">
        <w:rPr>
          <w:rFonts w:ascii="Times New Roman" w:hAnsi="Times New Roman" w:cs="Times New Roman"/>
          <w:bCs/>
          <w:sz w:val="28"/>
          <w:szCs w:val="28"/>
        </w:rPr>
        <w:t xml:space="preserve">По состоянию на 1 сентября 2019 года в Единый государственный реестр недвижимости внесены сведения </w:t>
      </w:r>
      <w:r>
        <w:rPr>
          <w:rFonts w:ascii="Times New Roman" w:hAnsi="Times New Roman" w:cs="Times New Roman"/>
          <w:bCs/>
          <w:sz w:val="28"/>
          <w:szCs w:val="28"/>
        </w:rPr>
        <w:t>о 197 из</w:t>
      </w:r>
      <w:r w:rsidR="00D21AB2">
        <w:rPr>
          <w:rFonts w:ascii="Times New Roman" w:hAnsi="Times New Roman" w:cs="Times New Roman"/>
          <w:bCs/>
          <w:sz w:val="28"/>
          <w:szCs w:val="28"/>
        </w:rPr>
        <w:t xml:space="preserve"> 393 муниципальных образований региона,  что составляет 50,1%.</w:t>
      </w:r>
    </w:p>
    <w:p w:rsidR="006443C9" w:rsidRPr="0083293B" w:rsidRDefault="006443C9" w:rsidP="00D21A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21AB2">
        <w:rPr>
          <w:rFonts w:ascii="Times New Roman" w:hAnsi="Times New Roman" w:cs="Times New Roman"/>
          <w:sz w:val="28"/>
          <w:szCs w:val="28"/>
        </w:rPr>
        <w:t xml:space="preserve">огласно действующему законодательству функция установления границ между субъектами Российской Федерации, границ муниципальных образований и населенных пунктов возложена на региональные органы власти. </w:t>
      </w:r>
      <w:r>
        <w:rPr>
          <w:rFonts w:ascii="Times New Roman" w:hAnsi="Times New Roman" w:cs="Times New Roman"/>
          <w:sz w:val="28"/>
          <w:szCs w:val="28"/>
        </w:rPr>
        <w:t xml:space="preserve">На протяжении нескольких лет ведется активная работа в данном направлении, если в 2017 году лишь границы шести </w:t>
      </w:r>
      <w:r w:rsidR="00013926">
        <w:rPr>
          <w:rFonts w:ascii="Times New Roman" w:hAnsi="Times New Roman" w:cs="Times New Roman"/>
          <w:sz w:val="28"/>
          <w:szCs w:val="28"/>
        </w:rPr>
        <w:t>муниципалитетов</w:t>
      </w:r>
      <w:r>
        <w:rPr>
          <w:rFonts w:ascii="Times New Roman" w:hAnsi="Times New Roman" w:cs="Times New Roman"/>
          <w:sz w:val="28"/>
          <w:szCs w:val="28"/>
        </w:rPr>
        <w:t xml:space="preserve"> были внесены в ЕГРН, в 2018 году – 90, а за 9 месяцев 2019 года уже 101 муниципальное образование  обрело границы.</w:t>
      </w:r>
    </w:p>
    <w:p w:rsidR="003A0BA3" w:rsidRPr="003A0BA3" w:rsidRDefault="003A0BA3" w:rsidP="003A0BA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 w:rsidRPr="003A0BA3">
        <w:rPr>
          <w:rFonts w:ascii="Times New Roman" w:hAnsi="Times New Roman" w:cs="Times New Roman"/>
          <w:color w:val="000000"/>
          <w:sz w:val="28"/>
          <w:szCs w:val="28"/>
          <w:lang w:val="x-none"/>
        </w:rPr>
        <w:t>"Дорожной картой" по внедрению целевой модели "Постановка на кадастровый учет земельных участков и объектов недвижимого имущества" предусмотрено, что к концу 2019 года доля границ муниципальных образований, внесенных в ЕГРН должна составить 85%. Пока достигнута отметка в 50,1%. Чтобы достичь или максимально приблизиться к контрольному показателю в течение 2019 года на государственную экспертизу землеустроительной документации поступило более 180 землеустроительных дел, содержащих границы муниципальных образований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A0BA3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из которых по 107 приняты положительные решения и границы будут внесены в ЕГРН. Остальным землеустроительным де</w:t>
      </w:r>
      <w:bookmarkStart w:id="0" w:name="_GoBack"/>
      <w:bookmarkEnd w:id="0"/>
      <w:r w:rsidRPr="003A0BA3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лам предстоит проведение процедуры экспертизы землеустроительной документации", - отмечает Наталия </w:t>
      </w:r>
      <w:proofErr w:type="spellStart"/>
      <w:r w:rsidRPr="003A0BA3">
        <w:rPr>
          <w:rFonts w:ascii="Times New Roman" w:hAnsi="Times New Roman" w:cs="Times New Roman"/>
          <w:color w:val="000000"/>
          <w:sz w:val="28"/>
          <w:szCs w:val="28"/>
          <w:lang w:val="x-none"/>
        </w:rPr>
        <w:t>Жинжер</w:t>
      </w:r>
      <w:proofErr w:type="spellEnd"/>
      <w:r w:rsidRPr="003A0BA3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, начальник отдела землеустройства, мониторинга земель, геодезии и картографии Управления </w:t>
      </w:r>
      <w:proofErr w:type="spellStart"/>
      <w:r w:rsidRPr="003A0BA3">
        <w:rPr>
          <w:rFonts w:ascii="Times New Roman" w:hAnsi="Times New Roman" w:cs="Times New Roman"/>
          <w:color w:val="000000"/>
          <w:sz w:val="28"/>
          <w:szCs w:val="28"/>
          <w:lang w:val="x-none"/>
        </w:rPr>
        <w:t>Росреестра</w:t>
      </w:r>
      <w:proofErr w:type="spellEnd"/>
      <w:r w:rsidRPr="003A0BA3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по Курганской области.</w:t>
      </w:r>
    </w:p>
    <w:p w:rsidR="00DF65F1" w:rsidRPr="003A0BA3" w:rsidRDefault="00DF65F1" w:rsidP="00832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</w:p>
    <w:p w:rsidR="006443C9" w:rsidRPr="00254E84" w:rsidRDefault="006443C9" w:rsidP="00D21AB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1AB2">
        <w:rPr>
          <w:rFonts w:ascii="Times New Roman" w:hAnsi="Times New Roman" w:cs="Times New Roman"/>
          <w:bCs/>
          <w:sz w:val="28"/>
          <w:szCs w:val="28"/>
        </w:rPr>
        <w:t xml:space="preserve">Установление границ муниципалитетов и наличие данных об этом в </w:t>
      </w:r>
      <w:r w:rsidR="00013926">
        <w:rPr>
          <w:rFonts w:ascii="Times New Roman" w:hAnsi="Times New Roman" w:cs="Times New Roman"/>
          <w:bCs/>
          <w:sz w:val="28"/>
          <w:szCs w:val="28"/>
        </w:rPr>
        <w:t>Е</w:t>
      </w:r>
      <w:r w:rsidRPr="00D21AB2">
        <w:rPr>
          <w:rFonts w:ascii="Times New Roman" w:hAnsi="Times New Roman" w:cs="Times New Roman"/>
          <w:bCs/>
          <w:sz w:val="28"/>
          <w:szCs w:val="28"/>
        </w:rPr>
        <w:t>дином</w:t>
      </w:r>
      <w:r w:rsidR="00013926">
        <w:rPr>
          <w:rFonts w:ascii="Times New Roman" w:hAnsi="Times New Roman" w:cs="Times New Roman"/>
          <w:bCs/>
          <w:sz w:val="28"/>
          <w:szCs w:val="28"/>
        </w:rPr>
        <w:t xml:space="preserve"> государственном </w:t>
      </w:r>
      <w:r w:rsidRPr="00D21AB2">
        <w:rPr>
          <w:rFonts w:ascii="Times New Roman" w:hAnsi="Times New Roman" w:cs="Times New Roman"/>
          <w:bCs/>
          <w:sz w:val="28"/>
          <w:szCs w:val="28"/>
        </w:rPr>
        <w:t xml:space="preserve"> реестре</w:t>
      </w:r>
      <w:r w:rsidR="00013926">
        <w:rPr>
          <w:rFonts w:ascii="Times New Roman" w:hAnsi="Times New Roman" w:cs="Times New Roman"/>
          <w:bCs/>
          <w:sz w:val="28"/>
          <w:szCs w:val="28"/>
        </w:rPr>
        <w:t xml:space="preserve"> недвижимости</w:t>
      </w:r>
      <w:r w:rsidRPr="00D21AB2">
        <w:rPr>
          <w:rFonts w:ascii="Times New Roman" w:hAnsi="Times New Roman" w:cs="Times New Roman"/>
          <w:bCs/>
          <w:sz w:val="28"/>
          <w:szCs w:val="28"/>
        </w:rPr>
        <w:t xml:space="preserve"> позвол</w:t>
      </w:r>
      <w:r w:rsidR="00013926">
        <w:rPr>
          <w:rFonts w:ascii="Times New Roman" w:hAnsi="Times New Roman" w:cs="Times New Roman"/>
          <w:bCs/>
          <w:sz w:val="28"/>
          <w:szCs w:val="28"/>
        </w:rPr>
        <w:t>и</w:t>
      </w:r>
      <w:r w:rsidRPr="00D21AB2">
        <w:rPr>
          <w:rFonts w:ascii="Times New Roman" w:hAnsi="Times New Roman" w:cs="Times New Roman"/>
          <w:bCs/>
          <w:sz w:val="28"/>
          <w:szCs w:val="28"/>
        </w:rPr>
        <w:t xml:space="preserve">т, например, предотвратить споры о правах между различными землепользователями. </w:t>
      </w:r>
      <w:r w:rsidR="00013926">
        <w:rPr>
          <w:rFonts w:ascii="Times New Roman" w:hAnsi="Times New Roman" w:cs="Times New Roman"/>
          <w:bCs/>
          <w:sz w:val="28"/>
          <w:szCs w:val="28"/>
        </w:rPr>
        <w:t>Кроме того, м</w:t>
      </w:r>
      <w:r w:rsidRPr="00D21AB2">
        <w:rPr>
          <w:rFonts w:ascii="Times New Roman" w:hAnsi="Times New Roman" w:cs="Times New Roman"/>
          <w:bCs/>
          <w:sz w:val="28"/>
          <w:szCs w:val="28"/>
        </w:rPr>
        <w:t>ежевание земельных участков и их постановка на кадастровый учет внесут существенный вклад в развитие системы налогообложения Курганской области.</w:t>
      </w:r>
    </w:p>
    <w:p w:rsidR="00254E84" w:rsidRPr="00254E84" w:rsidRDefault="00254E84" w:rsidP="00254E8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6443C9" w:rsidRDefault="006443C9" w:rsidP="00D21A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222C" w:rsidRPr="00F27953" w:rsidRDefault="00C4222C" w:rsidP="006D7225"/>
    <w:sectPr w:rsidR="00C4222C" w:rsidRPr="00F27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93B" w:rsidRDefault="0083293B" w:rsidP="00C4222C">
      <w:pPr>
        <w:spacing w:after="0" w:line="240" w:lineRule="auto"/>
      </w:pPr>
      <w:r>
        <w:separator/>
      </w:r>
    </w:p>
  </w:endnote>
  <w:endnote w:type="continuationSeparator" w:id="0">
    <w:p w:rsidR="0083293B" w:rsidRDefault="0083293B" w:rsidP="00C42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93B" w:rsidRDefault="0083293B" w:rsidP="00C4222C">
      <w:pPr>
        <w:spacing w:after="0" w:line="240" w:lineRule="auto"/>
      </w:pPr>
      <w:r>
        <w:separator/>
      </w:r>
    </w:p>
  </w:footnote>
  <w:footnote w:type="continuationSeparator" w:id="0">
    <w:p w:rsidR="0083293B" w:rsidRDefault="0083293B" w:rsidP="00C422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217"/>
    <w:rsid w:val="00013926"/>
    <w:rsid w:val="001962C9"/>
    <w:rsid w:val="00254E84"/>
    <w:rsid w:val="00295C36"/>
    <w:rsid w:val="003A0BA3"/>
    <w:rsid w:val="00470055"/>
    <w:rsid w:val="006443C9"/>
    <w:rsid w:val="006D7225"/>
    <w:rsid w:val="0083293B"/>
    <w:rsid w:val="009C1E01"/>
    <w:rsid w:val="00C4222C"/>
    <w:rsid w:val="00C64217"/>
    <w:rsid w:val="00D21AB2"/>
    <w:rsid w:val="00DF65F1"/>
    <w:rsid w:val="00E11F2C"/>
    <w:rsid w:val="00F2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C42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u w:color="000080"/>
      <w:lang w:val="x-none" w:eastAsia="x-none"/>
    </w:rPr>
  </w:style>
  <w:style w:type="character" w:customStyle="1" w:styleId="a4">
    <w:name w:val="Текст сноски Знак"/>
    <w:basedOn w:val="a0"/>
    <w:link w:val="a3"/>
    <w:semiHidden/>
    <w:rsid w:val="00C4222C"/>
    <w:rPr>
      <w:rFonts w:ascii="Times New Roman" w:eastAsia="Times New Roman" w:hAnsi="Times New Roman" w:cs="Times New Roman"/>
      <w:sz w:val="20"/>
      <w:szCs w:val="20"/>
      <w:u w:color="000080"/>
      <w:lang w:val="x-none" w:eastAsia="x-none"/>
    </w:rPr>
  </w:style>
  <w:style w:type="character" w:styleId="a5">
    <w:name w:val="footnote reference"/>
    <w:semiHidden/>
    <w:rsid w:val="00C4222C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C42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u w:color="000080"/>
      <w:lang w:val="x-none" w:eastAsia="x-none"/>
    </w:rPr>
  </w:style>
  <w:style w:type="character" w:customStyle="1" w:styleId="a4">
    <w:name w:val="Текст сноски Знак"/>
    <w:basedOn w:val="a0"/>
    <w:link w:val="a3"/>
    <w:semiHidden/>
    <w:rsid w:val="00C4222C"/>
    <w:rPr>
      <w:rFonts w:ascii="Times New Roman" w:eastAsia="Times New Roman" w:hAnsi="Times New Roman" w:cs="Times New Roman"/>
      <w:sz w:val="20"/>
      <w:szCs w:val="20"/>
      <w:u w:color="000080"/>
      <w:lang w:val="x-none" w:eastAsia="x-none"/>
    </w:rPr>
  </w:style>
  <w:style w:type="character" w:styleId="a5">
    <w:name w:val="footnote reference"/>
    <w:semiHidden/>
    <w:rsid w:val="00C4222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Пинегина Екатерина Александровна</cp:lastModifiedBy>
  <cp:revision>9</cp:revision>
  <dcterms:created xsi:type="dcterms:W3CDTF">2019-09-04T05:08:00Z</dcterms:created>
  <dcterms:modified xsi:type="dcterms:W3CDTF">2019-09-24T11:16:00Z</dcterms:modified>
</cp:coreProperties>
</file>