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93" w:rsidRPr="002E2701" w:rsidRDefault="00B57E93" w:rsidP="00B57E93">
      <w:pPr>
        <w:pStyle w:val="a3"/>
        <w:jc w:val="both"/>
        <w:rPr>
          <w:rFonts w:ascii="PT Astra Sans" w:hAnsi="PT Astra Sans"/>
          <w:sz w:val="28"/>
          <w:szCs w:val="28"/>
        </w:rPr>
      </w:pPr>
    </w:p>
    <w:p w:rsidR="00B57E93" w:rsidRPr="002E2701" w:rsidRDefault="00B57E93" w:rsidP="00B57E93">
      <w:pPr>
        <w:pStyle w:val="a3"/>
        <w:jc w:val="center"/>
        <w:rPr>
          <w:rFonts w:ascii="PT Astra Sans" w:hAnsi="PT Astra Sans"/>
          <w:b/>
          <w:sz w:val="28"/>
          <w:szCs w:val="28"/>
        </w:rPr>
      </w:pPr>
      <w:r w:rsidRPr="002E2701">
        <w:rPr>
          <w:rFonts w:ascii="PT Astra Sans" w:hAnsi="PT Astra Sans"/>
          <w:b/>
          <w:sz w:val="28"/>
          <w:szCs w:val="28"/>
        </w:rPr>
        <w:t xml:space="preserve">Раздел </w:t>
      </w:r>
      <w:r w:rsidRPr="002E2701">
        <w:rPr>
          <w:rFonts w:ascii="PT Astra Sans" w:hAnsi="PT Astra Sans"/>
          <w:b/>
          <w:sz w:val="28"/>
          <w:szCs w:val="28"/>
          <w:lang w:val="en-US"/>
        </w:rPr>
        <w:t>I</w:t>
      </w:r>
      <w:r w:rsidRPr="00B83FC8">
        <w:rPr>
          <w:rFonts w:ascii="PT Astra Sans" w:hAnsi="PT Astra Sans"/>
          <w:b/>
          <w:sz w:val="28"/>
          <w:szCs w:val="28"/>
        </w:rPr>
        <w:t xml:space="preserve">. </w:t>
      </w:r>
      <w:r w:rsidRPr="002E2701">
        <w:rPr>
          <w:rFonts w:ascii="PT Astra Sans" w:hAnsi="PT Astra Sans"/>
          <w:b/>
          <w:sz w:val="28"/>
          <w:szCs w:val="28"/>
        </w:rPr>
        <w:t>Паспорт</w:t>
      </w:r>
    </w:p>
    <w:p w:rsidR="00B57E93" w:rsidRPr="002E2701" w:rsidRDefault="00B57E93" w:rsidP="00B57E93">
      <w:pPr>
        <w:pStyle w:val="a3"/>
        <w:jc w:val="center"/>
        <w:rPr>
          <w:rFonts w:ascii="PT Astra Sans" w:hAnsi="PT Astra Sans"/>
          <w:b/>
          <w:sz w:val="28"/>
          <w:szCs w:val="28"/>
        </w:rPr>
      </w:pPr>
      <w:r w:rsidRPr="002E2701">
        <w:rPr>
          <w:rFonts w:ascii="PT Astra Sans" w:hAnsi="PT Astra Sans"/>
          <w:b/>
          <w:sz w:val="28"/>
          <w:szCs w:val="28"/>
        </w:rPr>
        <w:t>муниципальной программы «Содержание и ремонт муниципального</w:t>
      </w:r>
    </w:p>
    <w:p w:rsidR="00B57E93" w:rsidRPr="002E2701" w:rsidRDefault="00B57E93" w:rsidP="00B57E93">
      <w:pPr>
        <w:pStyle w:val="a3"/>
        <w:jc w:val="center"/>
        <w:rPr>
          <w:rFonts w:ascii="PT Astra Sans" w:hAnsi="PT Astra Sans"/>
          <w:b/>
          <w:sz w:val="28"/>
          <w:szCs w:val="28"/>
        </w:rPr>
      </w:pPr>
      <w:r w:rsidRPr="002E2701">
        <w:rPr>
          <w:rFonts w:ascii="PT Astra Sans" w:hAnsi="PT Astra Sans"/>
          <w:b/>
          <w:sz w:val="28"/>
          <w:szCs w:val="28"/>
        </w:rPr>
        <w:t>жилищного фонда Белозерского муниципального округа»</w:t>
      </w:r>
    </w:p>
    <w:p w:rsidR="00B57E93" w:rsidRPr="002E2701" w:rsidRDefault="00B57E93" w:rsidP="00B57E93">
      <w:pPr>
        <w:pStyle w:val="a3"/>
        <w:jc w:val="both"/>
        <w:rPr>
          <w:rFonts w:ascii="PT Astra Sans" w:hAnsi="PT Astra Sans"/>
          <w:sz w:val="28"/>
          <w:szCs w:val="28"/>
        </w:rPr>
      </w:pPr>
    </w:p>
    <w:tbl>
      <w:tblPr>
        <w:tblW w:w="9356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B57E93" w:rsidRPr="002E2701" w:rsidTr="00B57E93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Полное наименование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Муниципальная программа «Содержание и ремонт муниципального жилищного фонда Белозерского муниципального округа» (далее – программа)</w:t>
            </w:r>
          </w:p>
        </w:tc>
      </w:tr>
      <w:tr w:rsidR="00B57E93" w:rsidRPr="002E2701" w:rsidTr="00B57E93">
        <w:trPr>
          <w:trHeight w:val="69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Ответственный </w:t>
            </w:r>
            <w:proofErr w:type="gramStart"/>
            <w:r w:rsidRPr="002E2701">
              <w:rPr>
                <w:rFonts w:ascii="PT Astra Sans" w:hAnsi="PT Astra Sans"/>
                <w:sz w:val="28"/>
                <w:szCs w:val="28"/>
              </w:rPr>
              <w:t>исполнитель,  соисполнители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Отдел ЖКХ и градостроительной деятельности Администрации Белозерского муниципального округа (далее – ЖКХ)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Отдел имущественных и земельных отношений Администрации Белозерского муниципального округа (далее – ОИЗО)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Территориальные отделы Администрации Белозерского муниципального округа</w:t>
            </w:r>
          </w:p>
        </w:tc>
      </w:tr>
      <w:tr w:rsidR="00B57E93" w:rsidRPr="002E2701" w:rsidTr="00B57E9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Цели и задачи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Цель программы: приведение жилищного фонда, находящегося в муниципальной собственности Белозерского муниципального района (далее – муниципальный жилищный фонд) к нормативным требованиям, установленным жилищным законодательством Российской Федерации.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Задачи программы: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- обеспечение жилых помещений 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>муниципальн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ого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жилищн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ого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фонд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а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приборами учета потребления коммунальных ресурсов</w:t>
            </w:r>
            <w:r w:rsidRPr="002E2701">
              <w:rPr>
                <w:rFonts w:ascii="PT Astra Sans" w:hAnsi="PT Astra Sans"/>
                <w:sz w:val="28"/>
                <w:szCs w:val="28"/>
              </w:rPr>
              <w:t>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- 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>восстанов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ление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эксплуатационны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х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характеристик жилых помещений муниципального жилищного фонда, подлежащих капитальному ремонту</w:t>
            </w:r>
          </w:p>
        </w:tc>
      </w:tr>
      <w:tr w:rsidR="00B57E93" w:rsidRPr="002E2701" w:rsidTr="00B57E9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Основные показатели (индикаторы)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- доля жилых помещений муниципального жилищного фонда, обеспеченных приборами учета потребления коммунальных ресурсов, в общем количестве жилых помещений муниципального жилищного фонда </w:t>
            </w:r>
            <w:r>
              <w:rPr>
                <w:rFonts w:ascii="PT Astra Sans" w:hAnsi="PT Astra Sans"/>
                <w:sz w:val="28"/>
                <w:szCs w:val="28"/>
              </w:rPr>
              <w:t xml:space="preserve">на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1 января планируемого года;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- доля жилых помещений муниципального жилищного фонда, в которых произведены работы по капитальному ремонту в общем количестве жилых помещений муни</w:t>
            </w:r>
            <w:r>
              <w:rPr>
                <w:rFonts w:ascii="PT Astra Sans" w:hAnsi="PT Astra Sans"/>
                <w:sz w:val="28"/>
                <w:szCs w:val="28"/>
              </w:rPr>
              <w:t xml:space="preserve">ципального жилищного фонда на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1 января планируемого года, подлежащих ремонту</w:t>
            </w:r>
          </w:p>
        </w:tc>
      </w:tr>
      <w:tr w:rsidR="00B57E93" w:rsidRPr="002E2701" w:rsidTr="00B57E93">
        <w:trPr>
          <w:trHeight w:val="4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lastRenderedPageBreak/>
              <w:t>Сроки и этапы выполнения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Срок выполнения программы: 2022 – 2025 годы.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Программа реализуется в один этап</w:t>
            </w:r>
          </w:p>
        </w:tc>
      </w:tr>
      <w:tr w:rsidR="00B57E93" w:rsidRPr="002E2701" w:rsidTr="00B57E93">
        <w:trPr>
          <w:trHeight w:val="396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pacing w:val="-6"/>
                <w:sz w:val="28"/>
                <w:szCs w:val="28"/>
              </w:rPr>
            </w:pPr>
            <w:r w:rsidRPr="002E2701">
              <w:rPr>
                <w:rFonts w:ascii="PT Astra Sans" w:hAnsi="PT Astra Sans"/>
                <w:spacing w:val="-6"/>
                <w:sz w:val="28"/>
                <w:szCs w:val="28"/>
              </w:rPr>
              <w:t>Основные мероприятия программы: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pacing w:val="-6"/>
                <w:sz w:val="28"/>
                <w:szCs w:val="28"/>
              </w:rPr>
            </w:pPr>
            <w:r w:rsidRPr="002E2701">
              <w:rPr>
                <w:rFonts w:ascii="PT Astra Sans" w:hAnsi="PT Astra Sans"/>
                <w:spacing w:val="-6"/>
                <w:sz w:val="28"/>
                <w:szCs w:val="28"/>
              </w:rPr>
              <w:t>- подача от имени собственника муниципального жилищного фонда заявления в межведомственную комиссию Белозерского муниципального округа о признании жилого помещения муниципального жилищного фонда пригодным (непригодным) для проживания;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pacing w:val="-6"/>
                <w:sz w:val="28"/>
                <w:szCs w:val="28"/>
              </w:rPr>
              <w:t>- выдача результата межведомственной комиссии Белозерского муниципального округа о признании жилого помещения муниципального жилищного фонда пригодным (непригодным) для проживания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pacing w:val="-6"/>
                <w:sz w:val="28"/>
                <w:szCs w:val="28"/>
              </w:rPr>
            </w:pPr>
            <w:r w:rsidRPr="002E2701">
              <w:rPr>
                <w:rFonts w:ascii="PT Astra Sans" w:hAnsi="PT Astra Sans"/>
                <w:spacing w:val="-6"/>
                <w:sz w:val="28"/>
                <w:szCs w:val="28"/>
              </w:rPr>
              <w:t>Формирование перечня жилых помещений муниципального жилищного фонда, подлежащего капитальному ремонту;</w:t>
            </w:r>
          </w:p>
          <w:p w:rsidR="00B57E93" w:rsidRPr="002E2701" w:rsidRDefault="00B57E93" w:rsidP="00B57E93">
            <w:pPr>
              <w:pStyle w:val="a3"/>
              <w:jc w:val="both"/>
              <w:rPr>
                <w:rStyle w:val="extended-textshort"/>
                <w:rFonts w:ascii="PT Astra Sans" w:hAnsi="PT Astra Sans"/>
                <w:spacing w:val="-4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- о</w:t>
            </w:r>
            <w:r w:rsidRPr="002E2701">
              <w:rPr>
                <w:rFonts w:ascii="PT Astra Sans" w:hAnsi="PT Astra Sans"/>
                <w:spacing w:val="-4"/>
                <w:sz w:val="28"/>
                <w:szCs w:val="28"/>
              </w:rPr>
              <w:t xml:space="preserve">плата взносов на капитальный общего ремонт имущества в многоквартирных домах </w:t>
            </w:r>
            <w:proofErr w:type="gramStart"/>
            <w:r w:rsidRPr="002E2701">
              <w:rPr>
                <w:rFonts w:ascii="PT Astra Sans" w:hAnsi="PT Astra Sans"/>
                <w:spacing w:val="-4"/>
                <w:sz w:val="28"/>
                <w:szCs w:val="28"/>
              </w:rPr>
              <w:t>в</w:t>
            </w:r>
            <w:proofErr w:type="gramEnd"/>
            <w:r w:rsidRPr="002E2701">
              <w:rPr>
                <w:rFonts w:ascii="PT Astra Sans" w:hAnsi="PT Astra Sans"/>
                <w:spacing w:val="-4"/>
                <w:sz w:val="28"/>
                <w:szCs w:val="28"/>
              </w:rPr>
              <w:t xml:space="preserve"> НО «</w:t>
            </w:r>
            <w:r w:rsidRPr="002E2701">
              <w:rPr>
                <w:rStyle w:val="extended-textshort"/>
                <w:rFonts w:ascii="PT Astra Sans" w:hAnsi="PT Astra Sans"/>
                <w:bCs/>
                <w:spacing w:val="-4"/>
                <w:sz w:val="28"/>
                <w:szCs w:val="28"/>
              </w:rPr>
              <w:t>Региональный</w:t>
            </w:r>
            <w:r w:rsidRPr="002E2701">
              <w:rPr>
                <w:rStyle w:val="extended-textshort"/>
                <w:rFonts w:ascii="PT Astra Sans" w:hAnsi="PT Astra Sans"/>
                <w:spacing w:val="-4"/>
                <w:sz w:val="28"/>
                <w:szCs w:val="28"/>
              </w:rPr>
              <w:t xml:space="preserve"> </w:t>
            </w:r>
            <w:r w:rsidRPr="002E2701">
              <w:rPr>
                <w:rStyle w:val="extended-textshort"/>
                <w:rFonts w:ascii="PT Astra Sans" w:hAnsi="PT Astra Sans"/>
                <w:bCs/>
                <w:spacing w:val="-4"/>
                <w:sz w:val="28"/>
                <w:szCs w:val="28"/>
              </w:rPr>
              <w:t>оператор</w:t>
            </w:r>
            <w:r w:rsidRPr="002E2701">
              <w:rPr>
                <w:rStyle w:val="extended-textshort"/>
                <w:rFonts w:ascii="PT Astra Sans" w:hAnsi="PT Astra Sans"/>
                <w:spacing w:val="-4"/>
                <w:sz w:val="28"/>
                <w:szCs w:val="28"/>
              </w:rPr>
              <w:t xml:space="preserve"> – Фонд </w:t>
            </w:r>
            <w:r w:rsidRPr="002E2701">
              <w:rPr>
                <w:rStyle w:val="extended-textshort"/>
                <w:rFonts w:ascii="PT Astra Sans" w:hAnsi="PT Astra Sans"/>
                <w:bCs/>
                <w:spacing w:val="-4"/>
                <w:sz w:val="28"/>
                <w:szCs w:val="28"/>
              </w:rPr>
              <w:t>капитального</w:t>
            </w:r>
            <w:r w:rsidRPr="002E2701">
              <w:rPr>
                <w:rStyle w:val="extended-textshort"/>
                <w:rFonts w:ascii="PT Astra Sans" w:hAnsi="PT Astra Sans"/>
                <w:spacing w:val="-4"/>
                <w:sz w:val="28"/>
                <w:szCs w:val="28"/>
              </w:rPr>
              <w:t xml:space="preserve"> </w:t>
            </w:r>
            <w:r w:rsidRPr="002E2701">
              <w:rPr>
                <w:rStyle w:val="extended-textshort"/>
                <w:rFonts w:ascii="PT Astra Sans" w:hAnsi="PT Astra Sans"/>
                <w:bCs/>
                <w:spacing w:val="-4"/>
                <w:sz w:val="28"/>
                <w:szCs w:val="28"/>
              </w:rPr>
              <w:t>ремонта</w:t>
            </w:r>
            <w:r w:rsidRPr="002E2701">
              <w:rPr>
                <w:rStyle w:val="extended-textshort"/>
                <w:rFonts w:ascii="PT Astra Sans" w:hAnsi="PT Astra Sans"/>
                <w:spacing w:val="-4"/>
                <w:sz w:val="28"/>
                <w:szCs w:val="28"/>
              </w:rPr>
              <w:t xml:space="preserve"> многоквартирных домов в </w:t>
            </w:r>
            <w:r w:rsidRPr="002E2701">
              <w:rPr>
                <w:rStyle w:val="extended-textshort"/>
                <w:rFonts w:ascii="PT Astra Sans" w:hAnsi="PT Astra Sans"/>
                <w:bCs/>
                <w:spacing w:val="-4"/>
                <w:sz w:val="28"/>
                <w:szCs w:val="28"/>
              </w:rPr>
              <w:t>Курганской области</w:t>
            </w:r>
            <w:r w:rsidRPr="002E2701">
              <w:rPr>
                <w:rStyle w:val="extended-textshort"/>
                <w:rFonts w:ascii="PT Astra Sans" w:hAnsi="PT Astra Sans"/>
                <w:spacing w:val="-4"/>
                <w:sz w:val="28"/>
                <w:szCs w:val="28"/>
              </w:rPr>
              <w:t>»;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- у</w:t>
            </w:r>
            <w:r w:rsidRPr="002E2701">
              <w:rPr>
                <w:rFonts w:ascii="PT Astra Sans" w:hAnsi="PT Astra Sans"/>
                <w:sz w:val="28"/>
                <w:szCs w:val="28"/>
              </w:rPr>
              <w:t>становка (поверка, замена) приборов учета потребления коммунальных ресурсов в муниципальном жилищном фонде;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- разработка проектно-сметной документации на проведение работ по капитальному ремонту муниципального жилищного фонда;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pacing w:val="-2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- п</w:t>
            </w:r>
            <w:r w:rsidRPr="002E2701">
              <w:rPr>
                <w:rFonts w:ascii="PT Astra Sans" w:hAnsi="PT Astra Sans"/>
                <w:spacing w:val="-2"/>
                <w:sz w:val="28"/>
                <w:szCs w:val="28"/>
              </w:rPr>
              <w:t>роведение плановых работ по капитальному ремонту муниципального жилищного фонда;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pacing w:val="-2"/>
                <w:sz w:val="28"/>
                <w:szCs w:val="28"/>
              </w:rPr>
            </w:pPr>
            <w:r w:rsidRPr="002E2701">
              <w:rPr>
                <w:rFonts w:ascii="PT Astra Sans" w:hAnsi="PT Astra Sans"/>
                <w:spacing w:val="-2"/>
                <w:sz w:val="28"/>
                <w:szCs w:val="28"/>
              </w:rPr>
              <w:t>- проведение внеплановых работ по капитальному ремонту муниципального жилищного фонда;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pacing w:val="-2"/>
                <w:sz w:val="28"/>
                <w:szCs w:val="28"/>
              </w:rPr>
              <w:t>- о</w:t>
            </w:r>
            <w:r w:rsidRPr="002E2701">
              <w:rPr>
                <w:rFonts w:ascii="PT Astra Sans" w:hAnsi="PT Astra Sans"/>
                <w:sz w:val="28"/>
                <w:szCs w:val="28"/>
              </w:rPr>
              <w:t>плата выполненных работ в соответствии с исполнительной документацией (КС-2, КС-3)</w:t>
            </w:r>
          </w:p>
        </w:tc>
      </w:tr>
      <w:tr w:rsidR="00B57E93" w:rsidRPr="002E2701" w:rsidTr="00B57E93">
        <w:trPr>
          <w:trHeight w:val="14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Объемы и источники </w:t>
            </w:r>
            <w:r w:rsidRPr="002E2701">
              <w:rPr>
                <w:rFonts w:ascii="PT Astra Sans" w:hAnsi="PT Astra Sans"/>
                <w:spacing w:val="-4"/>
                <w:sz w:val="28"/>
                <w:szCs w:val="28"/>
              </w:rPr>
              <w:t>финансирования</w:t>
            </w:r>
            <w:r w:rsidRPr="002E2701">
              <w:rPr>
                <w:rFonts w:ascii="PT Astra Sans" w:hAnsi="PT Astra Sans"/>
                <w:sz w:val="28"/>
                <w:szCs w:val="28"/>
              </w:rPr>
              <w:t xml:space="preserve"> программы 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(с разбивкой по годам)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При реализации программы планируется привлекать средства бюджета </w:t>
            </w:r>
            <w:r w:rsidRPr="002E2701">
              <w:rPr>
                <w:rFonts w:ascii="PT Astra Sans" w:hAnsi="PT Astra Sans"/>
                <w:spacing w:val="-6"/>
                <w:sz w:val="28"/>
                <w:szCs w:val="28"/>
              </w:rPr>
              <w:t xml:space="preserve">Белозерского муниципального округа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Курганской области (далее –бюджет округа).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Общий объем денежных средств, направляемых </w:t>
            </w:r>
            <w:r w:rsidRPr="002E2701">
              <w:rPr>
                <w:rFonts w:ascii="PT Astra Sans" w:hAnsi="PT Astra Sans"/>
                <w:sz w:val="28"/>
                <w:szCs w:val="28"/>
              </w:rPr>
              <w:br/>
              <w:t>на содержание и ремонт муниципального жилищного фонда, составит 1030 тыс. рублей, в том числе: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2022 год – 206 тыс. рублей;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2023 год – 206 тыс. рублей;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2024 год – 206 тыс. рублей;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2025 год – 206 тыс. рублей;</w:t>
            </w:r>
          </w:p>
        </w:tc>
      </w:tr>
      <w:tr w:rsidR="00B57E93" w:rsidRPr="002E2701" w:rsidTr="00B57E93">
        <w:trPr>
          <w:trHeight w:val="15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lastRenderedPageBreak/>
              <w:br w:type="page"/>
              <w:t>Ожидаемые конечные результаты реализации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Выполнение мероприятий программы позволит: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- обеспечить не менее 80 % жилых помещений 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>муниципальн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ого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жилищн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ого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фонд</w:t>
            </w:r>
            <w:r w:rsidRPr="002E2701">
              <w:rPr>
                <w:rStyle w:val="extended-textshort"/>
                <w:rFonts w:ascii="PT Astra Sans" w:hAnsi="PT Astra Sans"/>
                <w:sz w:val="28"/>
                <w:szCs w:val="28"/>
              </w:rPr>
              <w:t>а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 приборами учета потребления коммунальных ресурсов</w:t>
            </w:r>
            <w:r w:rsidRPr="002E2701">
              <w:rPr>
                <w:rFonts w:ascii="PT Astra Sans" w:hAnsi="PT Astra Sans"/>
                <w:sz w:val="28"/>
                <w:szCs w:val="28"/>
              </w:rPr>
              <w:t>;</w:t>
            </w:r>
          </w:p>
          <w:p w:rsidR="00B57E93" w:rsidRPr="002E2701" w:rsidRDefault="00B57E93" w:rsidP="00B57E93">
            <w:pPr>
              <w:pStyle w:val="a3"/>
              <w:jc w:val="both"/>
              <w:rPr>
                <w:rFonts w:ascii="PT Astra Sans" w:hAnsi="PT Astra Sans"/>
                <w:sz w:val="28"/>
                <w:szCs w:val="28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- увеличить долю отремонтированных </w:t>
            </w:r>
            <w:r w:rsidRPr="002E2701">
              <w:rPr>
                <w:rStyle w:val="extended-textshort"/>
                <w:rFonts w:ascii="PT Astra Sans" w:eastAsia="Times New Roman" w:hAnsi="PT Astra Sans"/>
                <w:sz w:val="28"/>
                <w:szCs w:val="28"/>
              </w:rPr>
              <w:t xml:space="preserve">жилых помещений муниципального жилищного фонда, </w:t>
            </w:r>
            <w:r w:rsidRPr="002E2701">
              <w:rPr>
                <w:rFonts w:ascii="PT Astra Sans" w:hAnsi="PT Astra Sans"/>
                <w:sz w:val="28"/>
                <w:szCs w:val="28"/>
              </w:rPr>
              <w:t>в общем количестве жилых помещений мун</w:t>
            </w:r>
            <w:r>
              <w:rPr>
                <w:rFonts w:ascii="PT Astra Sans" w:hAnsi="PT Astra Sans"/>
                <w:sz w:val="28"/>
                <w:szCs w:val="28"/>
              </w:rPr>
              <w:t xml:space="preserve">иципального жилищного фонда на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1 января планируемого года</w:t>
            </w:r>
            <w:r w:rsidRPr="002E2701">
              <w:rPr>
                <w:rFonts w:ascii="PT Astra Sans" w:hAnsi="PT Astra Sans"/>
                <w:spacing w:val="-2"/>
                <w:sz w:val="28"/>
                <w:szCs w:val="28"/>
              </w:rPr>
              <w:t xml:space="preserve"> до 20,0 %</w:t>
            </w:r>
          </w:p>
        </w:tc>
      </w:tr>
    </w:tbl>
    <w:p w:rsidR="00B57E93" w:rsidRPr="00B15557" w:rsidRDefault="00B57E93" w:rsidP="00B57E9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B57E93" w:rsidRPr="009A3E01" w:rsidRDefault="00B57E93" w:rsidP="00B57E93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B57E93" w:rsidRPr="009A3E01" w:rsidRDefault="00B57E93" w:rsidP="00B57E9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Формы оценки целевых индикаторов муниципальной программы Белозерского </w:t>
      </w:r>
      <w:r>
        <w:rPr>
          <w:rFonts w:ascii="PT Astra Sans" w:eastAsia="Times New Roman" w:hAnsi="PT Astra Sans" w:cs="Arial"/>
          <w:lang w:eastAsia="ru-RU" w:bidi="ar-SA"/>
        </w:rPr>
        <w:t>муниципального округа</w:t>
      </w:r>
    </w:p>
    <w:p w:rsidR="00B57E93" w:rsidRPr="009A3E01" w:rsidRDefault="00B57E93" w:rsidP="00B57E93">
      <w:pPr>
        <w:pStyle w:val="Standard"/>
        <w:ind w:firstLine="709"/>
        <w:jc w:val="both"/>
        <w:rPr>
          <w:rFonts w:ascii="PT Astra Sans" w:hAnsi="PT Astra Sans"/>
        </w:rPr>
      </w:pPr>
    </w:p>
    <w:p w:rsidR="00B57E93" w:rsidRPr="009A3E01" w:rsidRDefault="00B57E93" w:rsidP="00B57E9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муниципальной программы </w:t>
      </w:r>
    </w:p>
    <w:p w:rsidR="00B57E93" w:rsidRPr="009A3E01" w:rsidRDefault="00B57E93" w:rsidP="00B57E9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6"/>
        <w:gridCol w:w="850"/>
        <w:gridCol w:w="1418"/>
        <w:gridCol w:w="1417"/>
      </w:tblGrid>
      <w:tr w:rsidR="00B57E93" w:rsidRPr="009A3E01" w:rsidTr="00C02A79">
        <w:trPr>
          <w:trHeight w:val="322"/>
        </w:trPr>
        <w:tc>
          <w:tcPr>
            <w:tcW w:w="5416" w:type="dxa"/>
            <w:vMerge w:val="restart"/>
            <w:shd w:val="clear" w:color="auto" w:fill="auto"/>
            <w:vAlign w:val="center"/>
          </w:tcPr>
          <w:p w:rsidR="00B57E93" w:rsidRPr="009A3E01" w:rsidRDefault="00B57E93" w:rsidP="00B57E93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B57E93" w:rsidRPr="009A3E01" w:rsidRDefault="00B57E93" w:rsidP="00B57E93">
            <w:pPr>
              <w:pStyle w:val="Standard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spell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Е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Е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диница</w:t>
            </w:r>
            <w:proofErr w:type="spellEnd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измерения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57E93" w:rsidRPr="009A3E01" w:rsidRDefault="00B57E93" w:rsidP="00B57E93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</w:t>
            </w:r>
          </w:p>
        </w:tc>
      </w:tr>
      <w:tr w:rsidR="00B57E93" w:rsidRPr="009A3E01" w:rsidTr="00C02A79">
        <w:tc>
          <w:tcPr>
            <w:tcW w:w="5416" w:type="dxa"/>
            <w:vMerge/>
            <w:shd w:val="clear" w:color="auto" w:fill="auto"/>
            <w:vAlign w:val="center"/>
          </w:tcPr>
          <w:p w:rsidR="00B57E93" w:rsidRPr="009A3E01" w:rsidRDefault="00B57E93" w:rsidP="00B57E9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7E93" w:rsidRPr="009A3E01" w:rsidRDefault="00B57E93" w:rsidP="00B57E93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shd w:val="clear" w:color="auto" w:fill="auto"/>
          </w:tcPr>
          <w:p w:rsidR="00B57E93" w:rsidRPr="005277A3" w:rsidRDefault="00B57E93" w:rsidP="00B57E93">
            <w:pPr>
              <w:pStyle w:val="Standard"/>
              <w:jc w:val="both"/>
              <w:rPr>
                <w:rFonts w:ascii="PT Astra Sans" w:eastAsia="Times New Roman" w:hAnsi="PT Astra Sans" w:cs="Arial"/>
                <w:lang w:val="en-US"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1417" w:type="dxa"/>
            <w:shd w:val="clear" w:color="auto" w:fill="auto"/>
          </w:tcPr>
          <w:p w:rsidR="00B57E93" w:rsidRPr="009A3E01" w:rsidRDefault="00B57E93" w:rsidP="00B57E93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</w:tr>
      <w:tr w:rsidR="00B57E93" w:rsidRPr="009A3E01" w:rsidTr="00C02A79">
        <w:tc>
          <w:tcPr>
            <w:tcW w:w="5416" w:type="dxa"/>
            <w:shd w:val="clear" w:color="auto" w:fill="auto"/>
          </w:tcPr>
          <w:p w:rsidR="00B57E93" w:rsidRPr="009A3E01" w:rsidRDefault="00C02A79" w:rsidP="00B57E93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доля жилых помещений муниципального жилищного фонда, обеспеченных приборами учета потребления коммунальных ресурсов, в общем количестве жилых помещений муниципального жилищного фонда </w:t>
            </w:r>
            <w:r>
              <w:rPr>
                <w:rFonts w:ascii="PT Astra Sans" w:hAnsi="PT Astra Sans"/>
                <w:sz w:val="28"/>
                <w:szCs w:val="28"/>
              </w:rPr>
              <w:t xml:space="preserve">на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1 января планируемого года</w:t>
            </w:r>
          </w:p>
        </w:tc>
        <w:tc>
          <w:tcPr>
            <w:tcW w:w="850" w:type="dxa"/>
            <w:shd w:val="clear" w:color="auto" w:fill="auto"/>
          </w:tcPr>
          <w:p w:rsidR="00B57E93" w:rsidRPr="009A3E01" w:rsidRDefault="00B57E93" w:rsidP="00B57E93">
            <w:pPr>
              <w:pStyle w:val="Standard"/>
              <w:ind w:left="-709"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B57E93" w:rsidRPr="009A3E01" w:rsidRDefault="00C02A79" w:rsidP="00B57E93">
            <w:pPr>
              <w:pStyle w:val="Standard"/>
              <w:ind w:left="-719"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B57E93" w:rsidRPr="009A3E01" w:rsidRDefault="00C02A79" w:rsidP="00C02A79">
            <w:pPr>
              <w:pStyle w:val="Standard"/>
              <w:ind w:left="-708"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B57E93" w:rsidRPr="009A3E01" w:rsidTr="00C02A79">
        <w:tc>
          <w:tcPr>
            <w:tcW w:w="5416" w:type="dxa"/>
            <w:shd w:val="clear" w:color="auto" w:fill="auto"/>
          </w:tcPr>
          <w:p w:rsidR="00B57E93" w:rsidRPr="009A3E01" w:rsidRDefault="00C02A79" w:rsidP="00B57E93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>доля жилых помещений муниципального жилищного фонда, в которых произведены работы по капитальному ремонту в общем количестве жилых помещений муни</w:t>
            </w:r>
            <w:r>
              <w:rPr>
                <w:rFonts w:ascii="PT Astra Sans" w:hAnsi="PT Astra Sans"/>
                <w:sz w:val="28"/>
                <w:szCs w:val="28"/>
              </w:rPr>
              <w:t xml:space="preserve">ципального жилищного фонда на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1 января планируемого года, подлежащих ремонту</w:t>
            </w:r>
          </w:p>
        </w:tc>
        <w:tc>
          <w:tcPr>
            <w:tcW w:w="850" w:type="dxa"/>
            <w:shd w:val="clear" w:color="auto" w:fill="auto"/>
          </w:tcPr>
          <w:p w:rsidR="00B57E93" w:rsidRPr="009A3E01" w:rsidRDefault="00C02A79" w:rsidP="00B57E93">
            <w:pPr>
              <w:pStyle w:val="Standard"/>
              <w:ind w:left="-739"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B57E93" w:rsidRPr="009A3E01" w:rsidRDefault="00CC763B" w:rsidP="00B57E93">
            <w:pPr>
              <w:pStyle w:val="Standard"/>
              <w:ind w:left="-704"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B57E93" w:rsidRPr="009A3E01" w:rsidRDefault="00C02A79" w:rsidP="00B57E93">
            <w:pPr>
              <w:pStyle w:val="Standard"/>
              <w:ind w:left="-817"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</w:tr>
    </w:tbl>
    <w:p w:rsidR="00E13853" w:rsidRPr="009A3E01" w:rsidRDefault="00E13853" w:rsidP="00E1385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 xml:space="preserve">за  </w:t>
      </w:r>
      <w:r>
        <w:rPr>
          <w:rFonts w:ascii="PT Astra Sans" w:eastAsia="Times New Roman" w:hAnsi="PT Astra Sans" w:cs="Arial"/>
          <w:lang w:eastAsia="ru-RU" w:bidi="ar-SA"/>
        </w:rPr>
        <w:t>2023</w:t>
      </w:r>
      <w:proofErr w:type="gramEnd"/>
      <w:r w:rsidRPr="009A3E01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E13853" w:rsidRPr="009A3E01" w:rsidRDefault="00E13853" w:rsidP="00E1385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797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5"/>
        <w:gridCol w:w="1560"/>
        <w:gridCol w:w="1417"/>
        <w:gridCol w:w="1493"/>
        <w:gridCol w:w="1275"/>
      </w:tblGrid>
      <w:tr w:rsidR="00C02A79" w:rsidRPr="009A3E01" w:rsidTr="00C02A79">
        <w:trPr>
          <w:cantSplit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603" w:type="dxa"/>
              <w:tblInd w:w="19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8"/>
              <w:gridCol w:w="1417"/>
              <w:gridCol w:w="1493"/>
              <w:gridCol w:w="1275"/>
            </w:tblGrid>
            <w:tr w:rsidR="00C02A79" w:rsidRPr="009A3E01" w:rsidTr="00C02A79">
              <w:trPr>
                <w:cantSplit/>
                <w:trHeight w:hRule="exact" w:val="295"/>
              </w:trPr>
              <w:tc>
                <w:tcPr>
                  <w:tcW w:w="560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02A79" w:rsidRPr="009A3E01" w:rsidRDefault="00C02A79" w:rsidP="00E13853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C02A79" w:rsidRPr="009A3E01" w:rsidTr="00C02A79">
              <w:trPr>
                <w:cantSplit/>
                <w:trHeight w:val="740"/>
              </w:trPr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02A79" w:rsidRPr="009A3E01" w:rsidRDefault="00C02A79" w:rsidP="00E13853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02A79" w:rsidRPr="009A3E01" w:rsidRDefault="00C02A79" w:rsidP="00E13853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493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02A79" w:rsidRPr="009A3E01" w:rsidRDefault="00C02A79" w:rsidP="00E13853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C02A79" w:rsidRPr="009A3E01" w:rsidRDefault="00C02A79" w:rsidP="00E13853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C02A79" w:rsidRPr="009A3E01" w:rsidRDefault="00C02A79" w:rsidP="00E13853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C02A79" w:rsidRPr="009A3E01" w:rsidRDefault="00C02A79" w:rsidP="00E13853">
            <w:pPr>
              <w:spacing w:after="0" w:line="240" w:lineRule="auto"/>
              <w:ind w:firstLine="709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C02A79" w:rsidRPr="009A3E01" w:rsidTr="00C02A79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t xml:space="preserve">доля жилых помещений муниципального жилищного фонда, обеспеченных </w:t>
            </w:r>
            <w:r w:rsidRPr="002E2701">
              <w:rPr>
                <w:rFonts w:ascii="PT Astra Sans" w:hAnsi="PT Astra Sans"/>
                <w:sz w:val="28"/>
                <w:szCs w:val="28"/>
              </w:rPr>
              <w:lastRenderedPageBreak/>
              <w:t xml:space="preserve">приборами учета потребления коммунальных ресурсов, в общем количестве жилых помещений муниципального жилищного фонда </w:t>
            </w:r>
            <w:r>
              <w:rPr>
                <w:rFonts w:ascii="PT Astra Sans" w:hAnsi="PT Astra Sans"/>
                <w:sz w:val="28"/>
                <w:szCs w:val="28"/>
              </w:rPr>
              <w:t xml:space="preserve">на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1 января планируемого года</w:t>
            </w:r>
            <w:r>
              <w:rPr>
                <w:rFonts w:ascii="PT Astra Sans" w:hAnsi="PT Astra Sans"/>
                <w:sz w:val="28"/>
                <w:szCs w:val="28"/>
              </w:rPr>
              <w:t>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C02A79" w:rsidRPr="009A3E01" w:rsidTr="00C02A79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E2701">
              <w:rPr>
                <w:rFonts w:ascii="PT Astra Sans" w:hAnsi="PT Astra Sans"/>
                <w:sz w:val="28"/>
                <w:szCs w:val="28"/>
              </w:rPr>
              <w:lastRenderedPageBreak/>
              <w:t>доля жилых помещений муниципального жилищного фонда, в которых произведены работы по капитальному ремонту в общем количестве жилых помещений муни</w:t>
            </w:r>
            <w:r>
              <w:rPr>
                <w:rFonts w:ascii="PT Astra Sans" w:hAnsi="PT Astra Sans"/>
                <w:sz w:val="28"/>
                <w:szCs w:val="28"/>
              </w:rPr>
              <w:t xml:space="preserve">ципального жилищного фонда на </w:t>
            </w:r>
            <w:r w:rsidRPr="002E2701">
              <w:rPr>
                <w:rFonts w:ascii="PT Astra Sans" w:hAnsi="PT Astra Sans"/>
                <w:sz w:val="28"/>
                <w:szCs w:val="28"/>
              </w:rPr>
              <w:t>1 января планируемого года, подлежащих ремонту</w:t>
            </w:r>
            <w:r>
              <w:rPr>
                <w:rFonts w:ascii="PT Astra Sans" w:hAnsi="PT Astra Sans"/>
                <w:sz w:val="28"/>
                <w:szCs w:val="28"/>
              </w:rPr>
              <w:t>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C763B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C763B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C763B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C763B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  <w:bookmarkStart w:id="0" w:name="_GoBack"/>
            <w:bookmarkEnd w:id="0"/>
          </w:p>
        </w:tc>
      </w:tr>
      <w:tr w:rsidR="00C02A79" w:rsidRPr="009A3E01" w:rsidTr="00C02A79">
        <w:trPr>
          <w:trHeight w:val="360"/>
        </w:trPr>
        <w:tc>
          <w:tcPr>
            <w:tcW w:w="22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2A79" w:rsidRPr="009A3E01" w:rsidRDefault="00C02A79" w:rsidP="00E13853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</w:tbl>
    <w:p w:rsidR="00E13853" w:rsidRDefault="00E13853" w:rsidP="00E13853">
      <w:pPr>
        <w:pStyle w:val="Standard"/>
        <w:ind w:firstLine="709"/>
        <w:jc w:val="both"/>
        <w:rPr>
          <w:rFonts w:ascii="PT Astra Sans" w:hAnsi="PT Astra Sans"/>
        </w:rPr>
      </w:pPr>
    </w:p>
    <w:p w:rsidR="00E13853" w:rsidRPr="009A3E01" w:rsidRDefault="00E13853" w:rsidP="00E13853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</w:t>
      </w:r>
    </w:p>
    <w:p w:rsidR="00E13853" w:rsidRPr="005319D2" w:rsidRDefault="00C02A79" w:rsidP="00E13853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E2701">
        <w:rPr>
          <w:rFonts w:ascii="PT Astra Sans" w:hAnsi="PT Astra Sans"/>
          <w:sz w:val="28"/>
          <w:szCs w:val="28"/>
        </w:rPr>
        <w:t>Содержание и ремонт муниципального жилищного фонда Белозерского муниципального округа</w:t>
      </w:r>
      <w:r w:rsidRPr="005319D2">
        <w:rPr>
          <w:rFonts w:ascii="PT Astra Sans" w:eastAsia="Times New Roman" w:hAnsi="PT Astra Sans" w:cs="Times New Roman"/>
          <w:lang w:eastAsia="ru-RU" w:bidi="ar-SA"/>
        </w:rPr>
        <w:t xml:space="preserve"> </w:t>
      </w:r>
    </w:p>
    <w:p w:rsidR="00E13853" w:rsidRPr="009A3E01" w:rsidRDefault="00E13853" w:rsidP="00E13853">
      <w:pPr>
        <w:pStyle w:val="Standard"/>
        <w:ind w:firstLine="709"/>
        <w:jc w:val="right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тыс. рублей</w:t>
      </w:r>
    </w:p>
    <w:tbl>
      <w:tblPr>
        <w:tblW w:w="5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992"/>
        <w:gridCol w:w="851"/>
      </w:tblGrid>
      <w:tr w:rsidR="007D2346" w:rsidRPr="009A3E01" w:rsidTr="00C02A79">
        <w:trPr>
          <w:trHeight w:val="627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46" w:rsidRPr="009A3E01" w:rsidRDefault="007D2346" w:rsidP="00E13853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A3E0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46" w:rsidRPr="009A3E01" w:rsidRDefault="007D2346" w:rsidP="00E13853">
            <w:pPr>
              <w:pStyle w:val="Standard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2023</w:t>
            </w:r>
          </w:p>
        </w:tc>
      </w:tr>
      <w:tr w:rsidR="007D2346" w:rsidRPr="009A3E01" w:rsidTr="00C02A79">
        <w:trPr>
          <w:trHeight w:val="439"/>
        </w:trPr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п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ф</w:t>
            </w: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t>акт</w:t>
            </w:r>
          </w:p>
        </w:tc>
      </w:tr>
      <w:tr w:rsidR="007D2346" w:rsidRPr="009A3E01" w:rsidTr="00C02A7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kern w:val="3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ind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ind w:left="-698"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7D2346" w:rsidRPr="009A3E01" w:rsidTr="00C02A7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ind w:left="-694"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ind w:left="-698" w:right="34"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</w:tr>
      <w:tr w:rsidR="007D2346" w:rsidRPr="009A3E01" w:rsidTr="00C02A7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ind w:left="-816"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ind w:left="-728" w:firstLine="709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7D2346" w:rsidRPr="009A3E01" w:rsidTr="00C02A7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46" w:rsidRPr="009A3E01" w:rsidRDefault="007D2346" w:rsidP="00E13853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A3E01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  <w:r>
              <w:rPr>
                <w:rFonts w:ascii="PT Astra Sans" w:hAnsi="PT Astra Sans"/>
                <w:sz w:val="24"/>
                <w:szCs w:val="24"/>
              </w:rPr>
              <w:t>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46" w:rsidRPr="009A3E01" w:rsidRDefault="00C02A79" w:rsidP="00E13853">
            <w:pPr>
              <w:spacing w:after="0" w:line="240" w:lineRule="auto"/>
              <w:ind w:left="-739" w:firstLine="709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46" w:rsidRPr="009A3E01" w:rsidRDefault="00C02A79" w:rsidP="00E13853">
            <w:pPr>
              <w:spacing w:after="0" w:line="240" w:lineRule="auto"/>
              <w:ind w:left="-698" w:firstLine="590"/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</w:tr>
    </w:tbl>
    <w:p w:rsidR="00E13853" w:rsidRPr="009A3E01" w:rsidRDefault="00E13853" w:rsidP="00E13853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E13853" w:rsidRPr="009A3E01" w:rsidRDefault="00E13853" w:rsidP="00E13853">
      <w:pPr>
        <w:pStyle w:val="Standard"/>
        <w:ind w:firstLine="709"/>
        <w:jc w:val="both"/>
        <w:rPr>
          <w:rFonts w:ascii="PT Astra Sans" w:hAnsi="PT Astra Sans"/>
        </w:rPr>
      </w:pPr>
    </w:p>
    <w:p w:rsidR="00E13853" w:rsidRDefault="00E13853" w:rsidP="00E1385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. 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9A3E01">
        <w:rPr>
          <w:rFonts w:ascii="PT Astra Sans" w:eastAsia="Times New Roman" w:hAnsi="PT Astra Sans" w:cs="Arial"/>
          <w:lang w:eastAsia="ru-RU" w:bidi="ar-SA"/>
        </w:rPr>
        <w:t xml:space="preserve"> программы</w:t>
      </w:r>
      <w:r w:rsidR="00C02A79">
        <w:rPr>
          <w:rFonts w:ascii="PT Astra Sans" w:eastAsia="Times New Roman" w:hAnsi="PT Astra Sans" w:cs="Arial"/>
          <w:lang w:eastAsia="ru-RU" w:bidi="ar-SA"/>
        </w:rPr>
        <w:t xml:space="preserve"> </w:t>
      </w:r>
      <w:r w:rsidR="00C02A79" w:rsidRPr="002E2701">
        <w:rPr>
          <w:rFonts w:ascii="PT Astra Sans" w:hAnsi="PT Astra Sans"/>
          <w:sz w:val="28"/>
          <w:szCs w:val="28"/>
        </w:rPr>
        <w:t>Содержание и ремонт муниципального жилищного фонда Белозерского муниципального округа</w:t>
      </w:r>
      <w:r w:rsidR="00C02A79"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 </w:t>
      </w:r>
      <w:r>
        <w:rPr>
          <w:rFonts w:ascii="PT Astra Sans" w:eastAsia="Times New Roman" w:hAnsi="PT Astra Sans" w:cs="Arial"/>
          <w:lang w:eastAsia="ru-RU" w:bidi="ar-SA"/>
        </w:rPr>
        <w:t>2023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  год</w:t>
      </w:r>
    </w:p>
    <w:p w:rsidR="00E13853" w:rsidRPr="009A3E01" w:rsidRDefault="00E13853" w:rsidP="00E1385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E13853" w:rsidRPr="009A3E01" w:rsidTr="00E13853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3853" w:rsidRPr="009A3E01" w:rsidRDefault="00E13853" w:rsidP="00E13853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3853" w:rsidRPr="009A3E01" w:rsidRDefault="00E13853" w:rsidP="00E13853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3853" w:rsidRPr="009A3E01" w:rsidRDefault="00E13853" w:rsidP="00E13853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E13853" w:rsidRPr="009A3E01" w:rsidTr="00E13853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3853" w:rsidRPr="009A3E01" w:rsidRDefault="00E13853" w:rsidP="00C02A7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3853" w:rsidRPr="009A3E01" w:rsidRDefault="00C02A79" w:rsidP="00E13853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3853" w:rsidRPr="009A3E01" w:rsidRDefault="00E13853" w:rsidP="00E13853">
            <w:pPr>
              <w:pStyle w:val="Standard"/>
              <w:snapToGrid w:val="0"/>
              <w:ind w:hanging="7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увеличение средств бюджета муниципального округа</w:t>
            </w:r>
          </w:p>
        </w:tc>
      </w:tr>
    </w:tbl>
    <w:p w:rsidR="00E13853" w:rsidRPr="009A3E01" w:rsidRDefault="00E13853" w:rsidP="00E13853">
      <w:pPr>
        <w:pStyle w:val="Standard"/>
        <w:ind w:firstLine="709"/>
        <w:jc w:val="both"/>
        <w:rPr>
          <w:rFonts w:ascii="PT Astra Sans" w:hAnsi="PT Astra Sans"/>
        </w:rPr>
      </w:pPr>
    </w:p>
    <w:p w:rsidR="00E13853" w:rsidRPr="009A3E01" w:rsidRDefault="00E13853" w:rsidP="00E13853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E13853" w:rsidRPr="009A3E01" w:rsidRDefault="00E13853" w:rsidP="00E13853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E13853" w:rsidRDefault="00E13853" w:rsidP="00E13853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proofErr w:type="spellStart"/>
      <w:r>
        <w:rPr>
          <w:rFonts w:ascii="PT Astra Sans" w:eastAsia="Times New Roman" w:hAnsi="PT Astra Sans" w:cs="Times New Roman"/>
          <w:lang w:eastAsia="ru-RU" w:bidi="ar-SA"/>
        </w:rPr>
        <w:t>И.о</w:t>
      </w:r>
      <w:proofErr w:type="spellEnd"/>
      <w:r>
        <w:rPr>
          <w:rFonts w:ascii="PT Astra Sans" w:eastAsia="Times New Roman" w:hAnsi="PT Astra Sans" w:cs="Times New Roman"/>
          <w:lang w:eastAsia="ru-RU" w:bidi="ar-SA"/>
        </w:rPr>
        <w:t>. заместителя Главы</w:t>
      </w:r>
    </w:p>
    <w:p w:rsidR="00E13853" w:rsidRPr="009A3E01" w:rsidRDefault="00E13853" w:rsidP="00E13853">
      <w:pPr>
        <w:pStyle w:val="Standard"/>
        <w:tabs>
          <w:tab w:val="left" w:pos="7095"/>
        </w:tabs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Белозерского </w:t>
      </w:r>
      <w:proofErr w:type="spellStart"/>
      <w:r>
        <w:rPr>
          <w:rFonts w:ascii="PT Astra Sans" w:eastAsia="Times New Roman" w:hAnsi="PT Astra Sans" w:cs="Times New Roman"/>
          <w:lang w:eastAsia="ru-RU" w:bidi="ar-SA"/>
        </w:rPr>
        <w:t>муниципальногоокруга</w:t>
      </w:r>
      <w:proofErr w:type="spellEnd"/>
      <w:r>
        <w:rPr>
          <w:rFonts w:ascii="PT Astra Sans" w:eastAsia="Times New Roman" w:hAnsi="PT Astra Sans" w:cs="Times New Roman"/>
          <w:lang w:eastAsia="ru-RU" w:bidi="ar-SA"/>
        </w:rPr>
        <w:tab/>
        <w:t xml:space="preserve">Н.Г. </w:t>
      </w:r>
      <w:proofErr w:type="spellStart"/>
      <w:r>
        <w:rPr>
          <w:rFonts w:ascii="PT Astra Sans" w:eastAsia="Times New Roman" w:hAnsi="PT Astra Sans" w:cs="Times New Roman"/>
          <w:lang w:eastAsia="ru-RU" w:bidi="ar-SA"/>
        </w:rPr>
        <w:t>Абабков</w:t>
      </w:r>
      <w:proofErr w:type="spellEnd"/>
    </w:p>
    <w:p w:rsidR="00E13853" w:rsidRPr="009A3E01" w:rsidRDefault="00E13853" w:rsidP="00E13853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13853" w:rsidRPr="009A3E01" w:rsidRDefault="00E13853" w:rsidP="00E13853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0C148B" w:rsidRPr="00E466C6" w:rsidRDefault="000C148B" w:rsidP="00E466C6"/>
    <w:sectPr w:rsidR="000C148B" w:rsidRPr="00E4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  <w:odso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98"/>
    <w:rsid w:val="00092BBD"/>
    <w:rsid w:val="000C148B"/>
    <w:rsid w:val="003240BA"/>
    <w:rsid w:val="00375DB4"/>
    <w:rsid w:val="004A6D98"/>
    <w:rsid w:val="007D2346"/>
    <w:rsid w:val="00B57E93"/>
    <w:rsid w:val="00B74AA0"/>
    <w:rsid w:val="00C02A79"/>
    <w:rsid w:val="00CA334D"/>
    <w:rsid w:val="00CA3564"/>
    <w:rsid w:val="00CC763B"/>
    <w:rsid w:val="00E13853"/>
    <w:rsid w:val="00E27A6C"/>
    <w:rsid w:val="00E4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EBA89-6995-4294-91B8-9BAD8205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C14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46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6C6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B57E93"/>
  </w:style>
  <w:style w:type="character" w:customStyle="1" w:styleId="a4">
    <w:name w:val="Без интервала Знак"/>
    <w:link w:val="a3"/>
    <w:rsid w:val="00B57E93"/>
  </w:style>
  <w:style w:type="paragraph" w:customStyle="1" w:styleId="Standard">
    <w:name w:val="Standard"/>
    <w:rsid w:val="00B57E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Arm-P</cp:lastModifiedBy>
  <cp:revision>3</cp:revision>
  <cp:lastPrinted>2024-03-26T05:52:00Z</cp:lastPrinted>
  <dcterms:created xsi:type="dcterms:W3CDTF">2024-03-26T06:09:00Z</dcterms:created>
  <dcterms:modified xsi:type="dcterms:W3CDTF">2024-03-26T06:40:00Z</dcterms:modified>
</cp:coreProperties>
</file>