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08" w:rsidRDefault="00A94108" w:rsidP="00EA1BE6">
      <w:pPr>
        <w:shd w:val="clear" w:color="auto" w:fill="FFFFFF"/>
        <w:spacing w:after="0" w:line="240" w:lineRule="auto"/>
        <w:outlineLvl w:val="0"/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A94108"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Извещение от </w:t>
      </w:r>
      <w:r w:rsidR="00A65EAA"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  <w:t>11 мая</w:t>
      </w:r>
      <w:r w:rsidRPr="00A94108"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202</w:t>
      </w:r>
      <w:r w:rsidR="001B1BF1" w:rsidRPr="00EA1BE6"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  <w:t>3</w:t>
      </w:r>
      <w:r w:rsidRPr="00A94108"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года о возможности предоставления в аренду места под размещение нестационарного торгового объекта</w:t>
      </w:r>
    </w:p>
    <w:p w:rsidR="00EA1BE6" w:rsidRPr="00A94108" w:rsidRDefault="00EA1BE6" w:rsidP="00EA1BE6">
      <w:pPr>
        <w:shd w:val="clear" w:color="auto" w:fill="FFFFFF"/>
        <w:spacing w:after="0" w:line="240" w:lineRule="auto"/>
        <w:outlineLvl w:val="0"/>
        <w:rPr>
          <w:rFonts w:ascii="PT Astra Sans" w:eastAsia="Times New Roman" w:hAnsi="PT Astra Sans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:rsidR="00A94108" w:rsidRPr="00A94108" w:rsidRDefault="00A94108" w:rsidP="00A94108">
      <w:pPr>
        <w:shd w:val="clear" w:color="auto" w:fill="FFFFFF"/>
        <w:spacing w:line="359" w:lineRule="atLeast"/>
        <w:rPr>
          <w:rFonts w:ascii="PT Astra Sans" w:eastAsia="Times New Roman" w:hAnsi="PT Astra Sans" w:cs="Times New Roman"/>
          <w:b/>
          <w:bCs/>
          <w:color w:val="273350"/>
          <w:sz w:val="24"/>
          <w:szCs w:val="24"/>
          <w:lang w:eastAsia="ru-RU"/>
        </w:rPr>
      </w:pPr>
      <w:r w:rsidRPr="00A94108">
        <w:rPr>
          <w:rFonts w:ascii="PT Astra Sans" w:eastAsia="Times New Roman" w:hAnsi="PT Astra Sans" w:cs="Times New Roman"/>
          <w:b/>
          <w:bCs/>
          <w:color w:val="273350"/>
          <w:sz w:val="24"/>
          <w:szCs w:val="24"/>
          <w:lang w:eastAsia="ru-RU"/>
        </w:rPr>
        <w:t xml:space="preserve">Администрация </w:t>
      </w:r>
      <w:r w:rsidRPr="00EA1BE6">
        <w:rPr>
          <w:rFonts w:ascii="PT Astra Sans" w:eastAsia="Times New Roman" w:hAnsi="PT Astra Sans" w:cs="Times New Roman"/>
          <w:b/>
          <w:bCs/>
          <w:color w:val="273350"/>
          <w:sz w:val="24"/>
          <w:szCs w:val="24"/>
          <w:lang w:eastAsia="ru-RU"/>
        </w:rPr>
        <w:t>Белозерского</w:t>
      </w:r>
      <w:r w:rsidRPr="00A94108">
        <w:rPr>
          <w:rFonts w:ascii="PT Astra Sans" w:eastAsia="Times New Roman" w:hAnsi="PT Astra Sans" w:cs="Times New Roman"/>
          <w:b/>
          <w:bCs/>
          <w:color w:val="273350"/>
          <w:sz w:val="24"/>
          <w:szCs w:val="24"/>
          <w:lang w:eastAsia="ru-RU"/>
        </w:rPr>
        <w:t xml:space="preserve"> муниципального округа Курганской области сообщает о возможности предоставления в аренду места под размещение нестационарного торгового объекта.</w:t>
      </w:r>
    </w:p>
    <w:p w:rsidR="00A94108" w:rsidRPr="00A94108" w:rsidRDefault="00A94108" w:rsidP="00A94108">
      <w:pPr>
        <w:shd w:val="clear" w:color="auto" w:fill="FFFFFF"/>
        <w:spacing w:before="90" w:after="210" w:line="329" w:lineRule="atLeast"/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</w:pP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Местоположение: </w:t>
      </w:r>
      <w:r w:rsidR="00A65EAA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д. Редькино</w:t>
      </w:r>
      <w:r w:rsidR="00EF3744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,</w:t>
      </w:r>
      <w:bookmarkStart w:id="0" w:name="_GoBack"/>
      <w:bookmarkEnd w:id="0"/>
      <w:r w:rsidR="00A65EAA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ул. Центральная, (около памятника В.И. Ленину)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. 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Площадь места под размещение нестационарного торгового объекта – </w:t>
      </w:r>
      <w:r w:rsidR="00A65EAA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100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кв.м.</w:t>
      </w:r>
    </w:p>
    <w:p w:rsidR="00A94108" w:rsidRPr="00A94108" w:rsidRDefault="00A94108" w:rsidP="00EA1BE6">
      <w:pPr>
        <w:shd w:val="clear" w:color="auto" w:fill="FFFFFF"/>
        <w:spacing w:before="90" w:after="210" w:line="329" w:lineRule="atLeast"/>
        <w:jc w:val="both"/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</w:pP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Заинтересованные субъекты МСП в предоставлении места под размещение нестационарного торгового объекта вправе подать заявление о намерении участвовать  в аукционе на право заключения договора аренды, а также ознакомиться с расположением места в течение 30 дней со дня опубликования настоящего извещения в Администраци</w:t>
      </w:r>
      <w:r w:rsid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и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Белозер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ского муниципального округа, по адресу: Курганская область, с.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Белозерское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ул.</w:t>
      </w:r>
      <w:r w:rsid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К. Маркса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,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16,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кабинет № </w:t>
      </w:r>
      <w:r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217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, ежедневно, кроме выходных  и праздничных дней, с 8.00 до 16.00, перерыв с 12.00 до 13.00.</w:t>
      </w:r>
    </w:p>
    <w:p w:rsidR="00A94108" w:rsidRPr="00A94108" w:rsidRDefault="00A94108" w:rsidP="00EA1BE6">
      <w:pPr>
        <w:shd w:val="clear" w:color="auto" w:fill="FFFFFF"/>
        <w:spacing w:before="90" w:after="210" w:line="329" w:lineRule="atLeast"/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</w:pP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Заявления подаются субъектами МСП путем личного обращения по адресу уполномоченного органа на бумажном носителе, либо через законного представителя.</w:t>
      </w:r>
    </w:p>
    <w:p w:rsidR="00A94108" w:rsidRPr="00A94108" w:rsidRDefault="00A94108" w:rsidP="00A94108">
      <w:pPr>
        <w:shd w:val="clear" w:color="auto" w:fill="FFFFFF"/>
        <w:spacing w:before="90" w:after="210" w:line="329" w:lineRule="atLeast"/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</w:pP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Дата окончания приема заявлений </w:t>
      </w:r>
      <w:r w:rsidR="00A65EAA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10</w:t>
      </w:r>
      <w:r w:rsidR="001B1BF1"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</w:t>
      </w:r>
      <w:r w:rsidR="00A65EAA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июня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202</w:t>
      </w:r>
      <w:r w:rsidR="001B1BF1" w:rsidRPr="00EA1BE6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>3</w:t>
      </w:r>
      <w:r w:rsidRPr="00A94108">
        <w:rPr>
          <w:rFonts w:ascii="PT Astra Sans" w:eastAsia="Times New Roman" w:hAnsi="PT Astra Sans" w:cs="Times New Roman"/>
          <w:color w:val="273350"/>
          <w:sz w:val="24"/>
          <w:szCs w:val="24"/>
          <w:lang w:eastAsia="ru-RU"/>
        </w:rPr>
        <w:t xml:space="preserve"> года.</w:t>
      </w:r>
    </w:p>
    <w:p w:rsidR="003E4B1F" w:rsidRPr="00EA1BE6" w:rsidRDefault="003E4B1F">
      <w:pPr>
        <w:rPr>
          <w:sz w:val="24"/>
          <w:szCs w:val="24"/>
        </w:rPr>
      </w:pPr>
    </w:p>
    <w:sectPr w:rsidR="003E4B1F" w:rsidRPr="00EA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AA"/>
    <w:rsid w:val="001B1BF1"/>
    <w:rsid w:val="00223878"/>
    <w:rsid w:val="003E4B1F"/>
    <w:rsid w:val="004646AA"/>
    <w:rsid w:val="00567080"/>
    <w:rsid w:val="00A65EAA"/>
    <w:rsid w:val="00A94108"/>
    <w:rsid w:val="00EA1BE6"/>
    <w:rsid w:val="00E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69C27-B645-4E7A-B47D-8C4A73F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A94108"/>
  </w:style>
  <w:style w:type="character" w:styleId="a3">
    <w:name w:val="Hyperlink"/>
    <w:basedOn w:val="a0"/>
    <w:uiPriority w:val="99"/>
    <w:semiHidden/>
    <w:unhideWhenUsed/>
    <w:rsid w:val="00A94108"/>
    <w:rPr>
      <w:color w:val="0000FF"/>
      <w:u w:val="single"/>
    </w:rPr>
  </w:style>
  <w:style w:type="character" w:customStyle="1" w:styleId="item-date">
    <w:name w:val="item-date"/>
    <w:basedOn w:val="a0"/>
    <w:rsid w:val="00A94108"/>
  </w:style>
  <w:style w:type="paragraph" w:styleId="a4">
    <w:name w:val="Normal (Web)"/>
    <w:basedOn w:val="a"/>
    <w:uiPriority w:val="99"/>
    <w:semiHidden/>
    <w:unhideWhenUsed/>
    <w:rsid w:val="00A9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Arm-P</cp:lastModifiedBy>
  <cp:revision>6</cp:revision>
  <dcterms:created xsi:type="dcterms:W3CDTF">2023-05-11T05:55:00Z</dcterms:created>
  <dcterms:modified xsi:type="dcterms:W3CDTF">2023-05-11T05:59:00Z</dcterms:modified>
</cp:coreProperties>
</file>